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0C" w:rsidRDefault="00973407" w:rsidP="00973407">
      <w:pPr>
        <w:jc w:val="center"/>
      </w:pPr>
      <w:r w:rsidRPr="00973407">
        <w:rPr>
          <w:noProof/>
          <w:lang w:eastAsia="en-AU"/>
        </w:rPr>
        <w:drawing>
          <wp:inline distT="0" distB="0" distL="0" distR="0">
            <wp:extent cx="2638425" cy="876543"/>
            <wp:effectExtent l="0" t="0" r="0" b="0"/>
            <wp:docPr id="2" name="Picture 2" descr="C:\Users\Darren Brown\Downloads\proposed-LSAWA-logo---inc-supporting_1800x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n Brown\Downloads\proposed-LSAWA-logo---inc-supporting_1800x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65" cy="9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42" w:rsidRDefault="008B5042" w:rsidP="00973407">
      <w:pPr>
        <w:jc w:val="center"/>
      </w:pPr>
    </w:p>
    <w:p w:rsidR="00973407" w:rsidRDefault="00973407" w:rsidP="00973407">
      <w:pPr>
        <w:rPr>
          <w:rFonts w:ascii="Arial" w:hAnsi="Arial" w:cs="Arial"/>
          <w:sz w:val="24"/>
          <w:szCs w:val="24"/>
        </w:rPr>
      </w:pPr>
      <w:r w:rsidRPr="00973407">
        <w:rPr>
          <w:rFonts w:ascii="Arial" w:hAnsi="Arial" w:cs="Arial"/>
          <w:sz w:val="24"/>
          <w:szCs w:val="24"/>
        </w:rPr>
        <w:t>Chris Dawson</w:t>
      </w:r>
      <w:r w:rsidRPr="00973407">
        <w:rPr>
          <w:rFonts w:ascii="Arial" w:hAnsi="Arial" w:cs="Arial"/>
          <w:sz w:val="24"/>
          <w:szCs w:val="24"/>
        </w:rPr>
        <w:br/>
        <w:t>Western Australia Police Commissioner</w:t>
      </w:r>
      <w:r w:rsidRPr="00973407">
        <w:rPr>
          <w:rFonts w:ascii="Arial" w:hAnsi="Arial" w:cs="Arial"/>
          <w:sz w:val="24"/>
          <w:szCs w:val="24"/>
        </w:rPr>
        <w:br/>
        <w:t>2 Adelaide Terrace,</w:t>
      </w:r>
      <w:r w:rsidRPr="00973407">
        <w:rPr>
          <w:rFonts w:ascii="Arial" w:hAnsi="Arial" w:cs="Arial"/>
          <w:sz w:val="24"/>
          <w:szCs w:val="24"/>
        </w:rPr>
        <w:br/>
        <w:t>East Perth</w:t>
      </w:r>
      <w:r w:rsidRPr="00973407">
        <w:rPr>
          <w:rFonts w:ascii="Arial" w:hAnsi="Arial" w:cs="Arial"/>
          <w:sz w:val="24"/>
          <w:szCs w:val="24"/>
        </w:rPr>
        <w:br/>
        <w:t>WA, 6004</w:t>
      </w:r>
    </w:p>
    <w:p w:rsidR="00973407" w:rsidRDefault="00973407" w:rsidP="00973407">
      <w:pPr>
        <w:rPr>
          <w:rFonts w:ascii="Arial" w:hAnsi="Arial" w:cs="Arial"/>
          <w:sz w:val="24"/>
          <w:szCs w:val="24"/>
        </w:rPr>
      </w:pPr>
    </w:p>
    <w:p w:rsidR="00973407" w:rsidRDefault="00973407" w:rsidP="00973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Commissioner,</w:t>
      </w:r>
    </w:p>
    <w:p w:rsidR="00973407" w:rsidRDefault="00973407" w:rsidP="009734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3407">
        <w:rPr>
          <w:rFonts w:ascii="Arial" w:hAnsi="Arial" w:cs="Arial"/>
          <w:b/>
          <w:sz w:val="24"/>
          <w:szCs w:val="24"/>
          <w:u w:val="single"/>
        </w:rPr>
        <w:t>RE: Kimberley Alcohol Restriction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:rsidR="00973407" w:rsidRDefault="00973407" w:rsidP="0097340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5042" w:rsidRDefault="00973407" w:rsidP="00973407">
      <w:pPr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I write to you in relation to the disturbing article published in “The West Australian” on Friday January 3, 2020, 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which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stat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ed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alcohol related harm in the Kimberley was 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“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13 times higher than the state average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”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.</w:t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As with most West Australians this level of harm is of great concern to 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>our industry and our association (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the LSAWA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)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and its members.</w:t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I’ve always believed whe</w:t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n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parties can “break bread” it </w:t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>helps pave a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positive step towards reaching a common goal.</w:t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Therefore I am asking you to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provide a time suitable 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to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meet and discuss this issue further, </w:t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so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we can work with WA Police to try to come up with some workable</w:t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and tangible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solutions and contingencies.</w:t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I wish you a 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Happy New Year and </w:t>
      </w:r>
      <w:r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I look forward to hearing from you soon,</w:t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Pr="00973407">
        <w:rPr>
          <w:rFonts w:ascii="Arial" w:hAnsi="Arial" w:cs="Arial"/>
          <w:color w:val="323130"/>
          <w:sz w:val="24"/>
          <w:szCs w:val="24"/>
        </w:rPr>
        <w:br/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t>Sincerely,</w:t>
      </w:r>
      <w:r w:rsidR="008B5042">
        <w:rPr>
          <w:rFonts w:ascii="Arial" w:hAnsi="Arial" w:cs="Arial"/>
          <w:color w:val="323130"/>
          <w:sz w:val="24"/>
          <w:szCs w:val="24"/>
          <w:shd w:val="clear" w:color="auto" w:fill="FFFFFF"/>
        </w:rPr>
        <w:br/>
      </w:r>
    </w:p>
    <w:p w:rsidR="00973407" w:rsidRPr="00973407" w:rsidRDefault="008B5042" w:rsidP="009734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br/>
      </w:r>
      <w:r w:rsidR="00973407"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Peter Peck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br/>
      </w:r>
      <w:r w:rsidR="00973407"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CEO</w:t>
      </w:r>
      <w:r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="00973407" w:rsidRPr="00973407">
        <w:rPr>
          <w:rFonts w:ascii="Arial" w:hAnsi="Arial" w:cs="Arial"/>
          <w:color w:val="323130"/>
          <w:sz w:val="24"/>
          <w:szCs w:val="24"/>
          <w:shd w:val="clear" w:color="auto" w:fill="FFFFFF"/>
        </w:rPr>
        <w:t>Liquor Stores Association of Western Australia</w:t>
      </w:r>
    </w:p>
    <w:sectPr w:rsidR="00973407" w:rsidRPr="0097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7"/>
    <w:rsid w:val="001F5515"/>
    <w:rsid w:val="00426C4C"/>
    <w:rsid w:val="008B5042"/>
    <w:rsid w:val="00973407"/>
    <w:rsid w:val="00B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6929"/>
  <w15:chartTrackingRefBased/>
  <w15:docId w15:val="{22E701AC-E7B2-4435-9E93-011B30D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Brown</dc:creator>
  <cp:keywords/>
  <dc:description/>
  <cp:lastModifiedBy>Darren Brown</cp:lastModifiedBy>
  <cp:revision>1</cp:revision>
  <dcterms:created xsi:type="dcterms:W3CDTF">2020-01-08T08:13:00Z</dcterms:created>
  <dcterms:modified xsi:type="dcterms:W3CDTF">2020-01-08T08:26:00Z</dcterms:modified>
</cp:coreProperties>
</file>